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00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6"/>
        <w:gridCol w:w="10699"/>
        <w:gridCol w:w="992"/>
        <w:gridCol w:w="993"/>
      </w:tblGrid>
      <w:tr w:rsidR="00825D56" w:rsidRPr="00483987" w:rsidTr="00825D56">
        <w:trPr>
          <w:trHeight w:val="286"/>
        </w:trPr>
        <w:tc>
          <w:tcPr>
            <w:tcW w:w="2694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915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25D56" w:rsidRPr="00483987" w:rsidTr="00825D56">
        <w:trPr>
          <w:trHeight w:val="268"/>
        </w:trPr>
        <w:tc>
          <w:tcPr>
            <w:tcW w:w="2694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</w:p>
        </w:tc>
        <w:tc>
          <w:tcPr>
            <w:tcW w:w="993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аудит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c>
          <w:tcPr>
            <w:tcW w:w="13609" w:type="dxa"/>
            <w:gridSpan w:val="3"/>
            <w:shd w:val="clear" w:color="auto" w:fill="auto"/>
          </w:tcPr>
          <w:p w:rsidR="00825D56" w:rsidRPr="00483987" w:rsidRDefault="00825D56" w:rsidP="00825D56">
            <w:pPr>
              <w:tabs>
                <w:tab w:val="center" w:pos="6963"/>
                <w:tab w:val="left" w:pos="90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-й класс</w:t>
            </w: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825D56" w:rsidRPr="00483987" w:rsidTr="00825D56">
        <w:trPr>
          <w:trHeight w:val="848"/>
        </w:trPr>
        <w:tc>
          <w:tcPr>
            <w:tcW w:w="2694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Знакомство с УП «Пленэр»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Ознакомление с основными отличиями пленэрной практики от работы в помещении.</w:t>
            </w:r>
            <w:r w:rsidRPr="004839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Решение организационных задач по месту и времени сбора, оснащению и основным правилам работы.</w:t>
            </w:r>
            <w:r w:rsidRPr="004839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Зарисовки и этюды первоплановых элементов пейзажа (розетка листьев одуванчика, лопуха).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rPr>
          <w:trHeight w:val="251"/>
        </w:trPr>
        <w:tc>
          <w:tcPr>
            <w:tcW w:w="2694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-Italic" w:hAnsi="Times New Roman" w:cs="Times New Roman"/>
                <w:i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Материал. Карандаш,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114"/>
        </w:trPr>
        <w:tc>
          <w:tcPr>
            <w:tcW w:w="2694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Кратковременные этюды пейзажа на большие отношения. Зарисовка ствола дерева</w:t>
            </w:r>
          </w:p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Передача тоновых и цветовых отношений неба к земле.</w:t>
            </w:r>
            <w:r w:rsidRPr="004839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Знакомство с особенностями пленэрного освещения, теплохолодности, рефлексов. Изменение локального цвета. Этюды пейзажей на отношение «небо-земля» с высокой и низкой линией горизонта. Зарисовка стволов берез (на светлом фоне неба и на темном фоне зелени).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rPr>
          <w:trHeight w:val="299"/>
        </w:trPr>
        <w:tc>
          <w:tcPr>
            <w:tcW w:w="2694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Материал. Карандаш,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686"/>
        </w:trPr>
        <w:tc>
          <w:tcPr>
            <w:tcW w:w="2694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3.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Наброски, зарисовки птиц, этюды животных, фигуры человека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особенностей пропорций, характерных поз, движений. Развитие наблюдательности. Работа одним цветом с использованием силуэта.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rPr>
          <w:trHeight w:val="327"/>
        </w:trPr>
        <w:tc>
          <w:tcPr>
            <w:tcW w:w="2694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Тушь,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c>
          <w:tcPr>
            <w:tcW w:w="2694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4.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Архитектурные мотивы (малые архитектурные формы)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тональных отношений с четко выраженным контрастом.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тенями.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Этюд калитки с частью забора. Рисунок фрагмента чугунной решетки с частью сквера.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c>
          <w:tcPr>
            <w:tcW w:w="2694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тушь, маркер,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c>
          <w:tcPr>
            <w:tcW w:w="2694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5. 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lang w:eastAsia="ru-RU"/>
              </w:rPr>
              <w:t>Натюрморт на пленэре</w:t>
            </w:r>
          </w:p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Выразительная передача образа растительного мотива. Умение находить гармоничные цветовые отношения. Использование различных приемов работы карандашом и приемов работы с акварелью. Рисунок ветки дерева в банке, вазе. Этюд цветка в стакане.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c>
          <w:tcPr>
            <w:tcW w:w="2694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Материал. Карандаш,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495"/>
        </w:trPr>
        <w:tc>
          <w:tcPr>
            <w:tcW w:w="2694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6.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Линейная перспектива ограниченного пространства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Знакомство с визуальным изменением размера предметов в пространстве на примере городского дворика. Определение горизонта, изучение закономерности визуальных сокращений пространственных планов. Зарисовка крыльца с порожками. Этюд угла дома с окном, части крыши с чердачным окном.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rPr>
          <w:trHeight w:val="255"/>
        </w:trPr>
        <w:tc>
          <w:tcPr>
            <w:tcW w:w="2694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lang w:eastAsia="ru-RU"/>
              </w:rPr>
              <w:t>Материал. Карандаш, гелевая ручка, маркер,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35"/>
        </w:trPr>
        <w:tc>
          <w:tcPr>
            <w:tcW w:w="2694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7.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Световоздушная перспектива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правильных цветотональных отношений пространственных планов. Изменение цвета зелени под воздействием воздуха на свету и в тени. Этюд пейзажа с постройкой на среднем плане. Зарисовка дома с пейзажем.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35"/>
        </w:trPr>
        <w:tc>
          <w:tcPr>
            <w:tcW w:w="2694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акварель.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c>
          <w:tcPr>
            <w:tcW w:w="2910" w:type="dxa"/>
            <w:gridSpan w:val="2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839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-й класс</w:t>
            </w:r>
          </w:p>
        </w:tc>
        <w:tc>
          <w:tcPr>
            <w:tcW w:w="992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825D56" w:rsidRPr="00483987" w:rsidTr="00825D56"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8.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Зарисовки первоплановых элементов пейзажа. Этюды деревьев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Образное восприятие природных форм.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тенями: живописный или графический подход к рисунку в зависимости от характера пластики натуры.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Зарисовки крупных камней, пней интересной формы. Этюды деревьев (монохром).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соус.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975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 xml:space="preserve">Тема 9.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Кратковременные этюды пейзажа на большие отношения неба к земле. Зарисовки цветов и растений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пленэрного цветоощущения, передача общего тона и тонально цветовых отношений в пейзаже.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возможностей акварельных красок в передаче различного состояния природы. Использование различных приемов работы карандашом. Этюды на большие отношения неба к земле приемом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prima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разном освещении. Зарисовки разных по форме цветов и растений.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rPr>
          <w:trHeight w:val="36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10.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Архитектурные мотивы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характерных цветовых и тоновых контрастов натуры и колористическая связь их с окружением. Совершенствование навыков работы в технике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prima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дальнейшее обогащение живописной палитры. Этюд дома с деревьями и частью забора. Зарисовки несложных архитектурных сооружений.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тушь.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300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11.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Натюрморт на пленэре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правильных цветотональных отношений. Развитие навыков в передаче пленэрного освещения, решения тонально-цветовых отношений, градации теплохолодности. Два этюда букетика цветов (на светлом и на тёмном фоне). Зарисовки корней деревьев с нижней частью ствола.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rPr>
          <w:trHeight w:val="24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80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12.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Наброски, зарисовки и этюды птиц, животных и человека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приемами быстрого, линейного, линейно-цветового, линейно-тонального изображения животных и птиц. Выявление в набросках и этюдах характерных движений. Грамотная компоновка нескольких изображений.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rPr>
          <w:trHeight w:val="9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маркер, гелевая ручка,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114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13.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Линейная перспектива глубокого пространства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знакомство с передачей перспективы на конкретном примере. Грамотная передача тональных и цветовых отношений с учетом перспективы. Рисунок дома с частью улицы, уходящей в глубину. Этюд части дома с окном или крылечком и части улицы.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 Просмотр учебных видеофильмов.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rPr>
          <w:trHeight w:val="12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lang w:eastAsia="ru-RU"/>
              </w:rPr>
              <w:t>Материал. Карандаш, акварель.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330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14.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Световоздушная перспектива</w:t>
            </w:r>
          </w:p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Объемно-пространственное восприятие пейзажа. Красивое ритмическое расположение в листе пятен и линий. Изменение цвета в пространстве. Этюд и зарисовки группы деревьев на фоне дальнего пейзажа (два этюда – со светлыми и с темными стволами).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21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акварель.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210"/>
        </w:trPr>
        <w:tc>
          <w:tcPr>
            <w:tcW w:w="13609" w:type="dxa"/>
            <w:gridSpan w:val="3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класс</w:t>
            </w:r>
          </w:p>
        </w:tc>
        <w:tc>
          <w:tcPr>
            <w:tcW w:w="992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825D56" w:rsidRPr="00483987" w:rsidTr="00825D56">
        <w:trPr>
          <w:trHeight w:val="180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15.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Зарисовки и этюды первоплановых элементов пейзажа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Самостоятельный подход к выбору интересного сюжета. Использование подходящих технических возможностей для создания определенного образа. Тропинки, аллеи, крутые склоны, деревья, кустарники. Кустарники и заросли на берегу реки. Крупные сучья деревьев с частью ствола. Различные постройки. 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приемов работы акварелью и карандашом.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5D56" w:rsidRPr="00483987" w:rsidTr="00825D56">
        <w:trPr>
          <w:trHeight w:val="105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фломастер.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675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Тема 16.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Кратковременные этюды и зарисовки пейзажа на большие отношения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Целостность восприятия натуры и цельность ее изображения. Изучение характера освещения. Этюды и зарисовки на различные состояния с разными композиционными задачами.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5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соус.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50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17.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Архитектурные мотивы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пропорций архитектурных частей здания. Деталировка отдельных фрагментов. Выявление характерных тоновых и цветовых контрастов. Рисунок и этюд фрагментов храма (колокольни, барабанов с луковицами, оконных проемов с решетками и т.д.)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2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гелевая ручка.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285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18.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Натюрморт на пленэре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работы с акварелью в условиях пленэрного освещения. Разнообразие рефлексов. Умение находить гармоничные цветовые и тоновые отношения. Зарисовки и этюды букета цветов в вазе на солнце и в тени.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27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фломастер.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65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19.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Зарисовки и этюды птиц, животных и фигуры человека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передачи характера движений и поз домашних и диких животных. Пластика фигуры человека.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2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маркер, фломастер, тушь.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50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20.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Линейная перспектива глубокого пространства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Дальнейшее изучение линейной и воздушной перспективы. Развитие навыков работы с различными материалами. Рисунок лодок, катеров в различных ракурсах. Этюды мостков на реке, причалов для лодок.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11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соус, тушь.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35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21.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Световоздушная перспектива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плановости в пейзаже. Цельность восприятия. Выделение композиционного центра. Этюд и зарисовка холмистого или разнопланового пейзажа с постройками.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26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соус, тушь.</w:t>
            </w:r>
          </w:p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26"/>
        </w:trPr>
        <w:tc>
          <w:tcPr>
            <w:tcW w:w="13609" w:type="dxa"/>
            <w:gridSpan w:val="3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класс</w:t>
            </w:r>
          </w:p>
        </w:tc>
        <w:tc>
          <w:tcPr>
            <w:tcW w:w="992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825D56" w:rsidRPr="00483987" w:rsidTr="00825D56">
        <w:trPr>
          <w:trHeight w:val="165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>Тема 22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. Зарисовки и этюды фрагментов пейзажа с людьми.</w:t>
            </w:r>
            <w:r w:rsidRPr="00483987">
              <w:rPr>
                <w:rFonts w:ascii="Calibri" w:eastAsia="Calibri" w:hAnsi="Calibri" w:cs="Times New Roman"/>
                <w:b/>
                <w:lang w:eastAsia="ru-RU"/>
              </w:rPr>
              <w:t xml:space="preserve"> 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общего тона и тонально-цветовых отношений в пленэрной живописи.  Интересное композиционное решение. Передача различного состояния погоды, времени дня, освещения.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96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гелевая ручка, маркер, акварель, соус.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300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Тема 23.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 xml:space="preserve">Длительные </w:t>
            </w: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>э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тюды и зарисовки пейзажей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композиционного центра. Грамотное построение пространства. Плановость. Закрепление навыков работы различными художественными материалами. Образ в пейзаже.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отношение к изображаемому.</w:t>
            </w:r>
            <w:r w:rsidRPr="00483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Последовательное ведение работы, завершенность в рисунках. Этюды и зарисовки пейзажа с открытым пространством, постройками и деревьями на среднем плане.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225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 Карандаш, акварель, фломастеры, уголь, сангина.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65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24.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Архитектурные мотивы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эстетических качеств архитектурного мотива.  Образ архитектурного сооружения. Выразительность ритмов. Грамотное построение с перспективным сокращением. Последовательность в работе. Рисунок и этюд улицы с разнотипными по форме постройками на сложном рельефе местности.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96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фломастер, маркеры.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50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25.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Натюрморт на пленэре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цветовых и тональных отношений. Образное решение натюрморта. Передача материальности и фактуры предметов. Выразительное пластическое решение. Цветовые и тоновые контрасты. Тематический натюрморт.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11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соус, тушь.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50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26.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Этюды и зарисовки фигуры человека в пейзаже (в парке, на стройке)</w:t>
            </w: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со станковой композицией. Поиск живописно-пластического решения. Характерные живописно-пластические особенности фигур людей разных профессий. Совершенствование технических приемов работы с различными материалами.  Наброски и зарисовки фигуры человека на рынке, на вокзале, на улице.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11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Материал. Карандаш, акварель, маркер, фломастер, гелевая ручка. 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81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27.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>Линейная и световоздушная перспектива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большого пространства и объектов современной техники с соблюдением масштаба величин и перспективы планов. Творческий подход в выборе приемов и средств композиции. Выразительность линейного рисунка. Плановость в пейзаже. Изменение цвета в зависимости от расстояния. Цельность колористического решения. Совершенствование методов работы с акварелью и другими материалами.  Зарисовка индустриального пейзажа. Этюд пейзажа с мостом через реку.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80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Карандаш, акварель, фломастер, тушь.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35"/>
        </w:trPr>
        <w:tc>
          <w:tcPr>
            <w:tcW w:w="2910" w:type="dxa"/>
            <w:gridSpan w:val="2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28. </w:t>
            </w:r>
            <w:r w:rsidRPr="00483987">
              <w:rPr>
                <w:rFonts w:ascii="Times New Roman" w:eastAsia="Calibri" w:hAnsi="Times New Roman" w:cs="Times New Roman"/>
                <w:lang w:eastAsia="ru-RU"/>
              </w:rPr>
              <w:t xml:space="preserve">Эскиз сюжетной композиции по итогам пленэра </w:t>
            </w: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выразительное пластическое решение, работать с подготовительным натурным материалом. Использование знаний, умений и навыков, полученных в процессе обучения. Сюжетная фигурная композиция.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56" w:rsidRPr="00483987" w:rsidTr="00825D56">
        <w:trPr>
          <w:trHeight w:val="126"/>
        </w:trPr>
        <w:tc>
          <w:tcPr>
            <w:tcW w:w="2910" w:type="dxa"/>
            <w:gridSpan w:val="2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rPr>
                <w:rFonts w:ascii="Calibri" w:eastAsia="Calibri" w:hAnsi="Calibri" w:cs="Times New Roman"/>
                <w:b/>
                <w:lang w:eastAsia="ru-RU"/>
              </w:rPr>
            </w:pPr>
          </w:p>
        </w:tc>
        <w:tc>
          <w:tcPr>
            <w:tcW w:w="10699" w:type="dxa"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 Самостоятельный выбор техники исполнения и художественных материалов.</w:t>
            </w:r>
          </w:p>
        </w:tc>
        <w:tc>
          <w:tcPr>
            <w:tcW w:w="992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5D56" w:rsidRPr="00483987" w:rsidRDefault="00825D56" w:rsidP="00825D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3987" w:rsidRPr="00483987" w:rsidRDefault="00483987" w:rsidP="0048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83987" w:rsidRPr="00483987" w:rsidRDefault="00483987" w:rsidP="0048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987" w:rsidRPr="00483987" w:rsidRDefault="00483987" w:rsidP="00483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3987" w:rsidRPr="00483987" w:rsidSect="004839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D1" w:rsidRDefault="00AD0ED1" w:rsidP="00483987">
      <w:pPr>
        <w:spacing w:after="0" w:line="240" w:lineRule="auto"/>
      </w:pPr>
      <w:r>
        <w:separator/>
      </w:r>
    </w:p>
  </w:endnote>
  <w:endnote w:type="continuationSeparator" w:id="0">
    <w:p w:rsidR="00AD0ED1" w:rsidRDefault="00AD0ED1" w:rsidP="0048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D1" w:rsidRDefault="00AD0ED1" w:rsidP="00483987">
      <w:pPr>
        <w:spacing w:after="0" w:line="240" w:lineRule="auto"/>
      </w:pPr>
      <w:r>
        <w:separator/>
      </w:r>
    </w:p>
  </w:footnote>
  <w:footnote w:type="continuationSeparator" w:id="0">
    <w:p w:rsidR="00AD0ED1" w:rsidRDefault="00AD0ED1" w:rsidP="0048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21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87"/>
    <w:rsid w:val="00483987"/>
    <w:rsid w:val="00825D56"/>
    <w:rsid w:val="00A872C5"/>
    <w:rsid w:val="00AD0ED1"/>
    <w:rsid w:val="00B97547"/>
    <w:rsid w:val="00E1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B1F7B-770B-45CE-9BDC-2D3042BE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83987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398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8398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4839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8398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8398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839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83987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987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39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39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39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39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839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8398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83987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83987"/>
  </w:style>
  <w:style w:type="character" w:styleId="a3">
    <w:name w:val="Hyperlink"/>
    <w:rsid w:val="00483987"/>
    <w:rPr>
      <w:color w:val="0000FF"/>
      <w:u w:val="single"/>
    </w:rPr>
  </w:style>
  <w:style w:type="paragraph" w:styleId="a4">
    <w:name w:val="Body Text"/>
    <w:basedOn w:val="a"/>
    <w:link w:val="12"/>
    <w:rsid w:val="00483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rsid w:val="00483987"/>
  </w:style>
  <w:style w:type="character" w:customStyle="1" w:styleId="12">
    <w:name w:val="Основной текст Знак1"/>
    <w:link w:val="a4"/>
    <w:rsid w:val="0048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839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8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48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83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483987"/>
    <w:rPr>
      <w:vertAlign w:val="superscript"/>
    </w:rPr>
  </w:style>
  <w:style w:type="paragraph" w:customStyle="1" w:styleId="31">
    <w:name w:val="Знак3 Знак Знак"/>
    <w:basedOn w:val="a"/>
    <w:rsid w:val="0048398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Основной текст 21"/>
    <w:basedOn w:val="a"/>
    <w:rsid w:val="00483987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justify2">
    <w:name w:val="justify2"/>
    <w:basedOn w:val="a"/>
    <w:rsid w:val="0048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4839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4839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483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83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483987"/>
  </w:style>
  <w:style w:type="paragraph" w:customStyle="1" w:styleId="ae">
    <w:name w:val="Письмо"/>
    <w:basedOn w:val="a"/>
    <w:rsid w:val="00483987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rsid w:val="00483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8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483987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483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Body Text Indent"/>
    <w:basedOn w:val="a"/>
    <w:link w:val="af4"/>
    <w:rsid w:val="0048398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839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Центр"/>
    <w:basedOn w:val="a"/>
    <w:rsid w:val="00483987"/>
    <w:pPr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a"/>
    <w:next w:val="a"/>
    <w:rsid w:val="00483987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af6">
    <w:name w:val="МОН"/>
    <w:basedOn w:val="a"/>
    <w:rsid w:val="0048398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7">
    <w:name w:val="Table Grid"/>
    <w:basedOn w:val="a1"/>
    <w:rsid w:val="0048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48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483987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a">
    <w:name w:val="List"/>
    <w:basedOn w:val="a"/>
    <w:rsid w:val="00483987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"/>
    <w:rsid w:val="004839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4839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483987"/>
    <w:pPr>
      <w:widowControl w:val="0"/>
      <w:autoSpaceDE w:val="0"/>
      <w:autoSpaceDN w:val="0"/>
      <w:adjustRightInd w:val="0"/>
      <w:spacing w:before="260" w:after="0" w:line="240" w:lineRule="auto"/>
      <w:ind w:firstLine="3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basedOn w:val="a"/>
    <w:rsid w:val="004839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List 3"/>
    <w:basedOn w:val="a"/>
    <w:rsid w:val="00483987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First Indent"/>
    <w:basedOn w:val="a4"/>
    <w:link w:val="afd"/>
    <w:rsid w:val="00483987"/>
    <w:pPr>
      <w:ind w:firstLine="210"/>
    </w:pPr>
  </w:style>
  <w:style w:type="character" w:customStyle="1" w:styleId="afd">
    <w:name w:val="Красная строка Знак"/>
    <w:basedOn w:val="a5"/>
    <w:link w:val="afc"/>
    <w:rsid w:val="0048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3"/>
    <w:link w:val="25"/>
    <w:rsid w:val="00483987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f4"/>
    <w:link w:val="24"/>
    <w:rsid w:val="00483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хема документа Знак"/>
    <w:link w:val="aff"/>
    <w:semiHidden/>
    <w:rsid w:val="00483987"/>
    <w:rPr>
      <w:rFonts w:ascii="Tahoma" w:eastAsia="Times New Roman" w:hAnsi="Tahoma" w:cs="Tahoma"/>
      <w:shd w:val="clear" w:color="auto" w:fill="000080"/>
    </w:rPr>
  </w:style>
  <w:style w:type="paragraph" w:styleId="aff">
    <w:name w:val="Document Map"/>
    <w:basedOn w:val="a"/>
    <w:link w:val="afe"/>
    <w:semiHidden/>
    <w:rsid w:val="0048398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4">
    <w:name w:val="Схема документа Знак1"/>
    <w:basedOn w:val="a0"/>
    <w:uiPriority w:val="99"/>
    <w:semiHidden/>
    <w:rsid w:val="00483987"/>
    <w:rPr>
      <w:rFonts w:ascii="Segoe UI" w:hAnsi="Segoe UI" w:cs="Segoe UI"/>
      <w:sz w:val="16"/>
      <w:szCs w:val="16"/>
    </w:rPr>
  </w:style>
  <w:style w:type="paragraph" w:customStyle="1" w:styleId="15">
    <w:name w:val="Стиль1"/>
    <w:basedOn w:val="a"/>
    <w:next w:val="aff0"/>
    <w:rsid w:val="00483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rsid w:val="004839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4839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uiPriority w:val="22"/>
    <w:qFormat/>
    <w:rsid w:val="00483987"/>
    <w:rPr>
      <w:b/>
      <w:bCs/>
    </w:rPr>
  </w:style>
  <w:style w:type="paragraph" w:customStyle="1" w:styleId="26">
    <w:name w:val="Знак2 Знак Знак Знак"/>
    <w:basedOn w:val="a"/>
    <w:rsid w:val="0048398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Subtitle"/>
    <w:basedOn w:val="a"/>
    <w:next w:val="a"/>
    <w:link w:val="aff4"/>
    <w:qFormat/>
    <w:rsid w:val="0048398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rsid w:val="00483987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Body Text 2"/>
    <w:basedOn w:val="a"/>
    <w:link w:val="28"/>
    <w:rsid w:val="004839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48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839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839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2 Знак Знак"/>
    <w:basedOn w:val="a"/>
    <w:rsid w:val="0048398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basedOn w:val="a"/>
    <w:rsid w:val="0048398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6">
    <w:name w:val="Table Grid 1"/>
    <w:basedOn w:val="a1"/>
    <w:rsid w:val="0048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10">
    <w:name w:val="Основной текст 31"/>
    <w:basedOn w:val="a"/>
    <w:rsid w:val="00483987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4z2">
    <w:name w:val="WW8Num14z2"/>
    <w:rsid w:val="00483987"/>
    <w:rPr>
      <w:rFonts w:ascii="Wingdings" w:hAnsi="Wingdings"/>
    </w:rPr>
  </w:style>
  <w:style w:type="paragraph" w:customStyle="1" w:styleId="17">
    <w:name w:val="Знак1"/>
    <w:basedOn w:val="a"/>
    <w:rsid w:val="0048398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4839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0">
    <w:name w:val="ConsPlusNormal"/>
    <w:uiPriority w:val="99"/>
    <w:rsid w:val="004839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3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8">
    <w:name w:val="Абзац списка1"/>
    <w:basedOn w:val="a"/>
    <w:rsid w:val="00483987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character" w:customStyle="1" w:styleId="FontStyle16">
    <w:name w:val="Font Style16"/>
    <w:rsid w:val="00483987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48398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5">
    <w:name w:val="endnote text"/>
    <w:basedOn w:val="a"/>
    <w:link w:val="aff6"/>
    <w:uiPriority w:val="99"/>
    <w:semiHidden/>
    <w:unhideWhenUsed/>
    <w:rsid w:val="0048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83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uiPriority w:val="99"/>
    <w:semiHidden/>
    <w:unhideWhenUsed/>
    <w:rsid w:val="00483987"/>
    <w:rPr>
      <w:vertAlign w:val="superscript"/>
    </w:rPr>
  </w:style>
  <w:style w:type="paragraph" w:customStyle="1" w:styleId="2a">
    <w:name w:val="Абзац списка2"/>
    <w:basedOn w:val="a"/>
    <w:rsid w:val="00483987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35">
    <w:name w:val="Body Text Indent 3"/>
    <w:basedOn w:val="a"/>
    <w:link w:val="36"/>
    <w:rsid w:val="00483987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4839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8">
    <w:name w:val="Emphasis"/>
    <w:basedOn w:val="a0"/>
    <w:uiPriority w:val="20"/>
    <w:qFormat/>
    <w:rsid w:val="00483987"/>
    <w:rPr>
      <w:i/>
      <w:iCs/>
    </w:rPr>
  </w:style>
  <w:style w:type="paragraph" w:customStyle="1" w:styleId="c0c23c4">
    <w:name w:val="c0 c23 c4"/>
    <w:basedOn w:val="a"/>
    <w:rsid w:val="004839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83987"/>
    <w:pPr>
      <w:widowControl w:val="0"/>
      <w:autoSpaceDE w:val="0"/>
      <w:autoSpaceDN w:val="0"/>
      <w:adjustRightInd w:val="0"/>
      <w:spacing w:after="0" w:line="34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5">
    <w:name w:val="Font Style105"/>
    <w:rsid w:val="00483987"/>
    <w:rPr>
      <w:rFonts w:ascii="Times New Roman" w:hAnsi="Times New Roman" w:cs="Times New Roman"/>
      <w:b/>
      <w:bCs/>
      <w:sz w:val="20"/>
      <w:szCs w:val="20"/>
    </w:rPr>
  </w:style>
  <w:style w:type="paragraph" w:customStyle="1" w:styleId="Body1">
    <w:name w:val="Body 1"/>
    <w:rsid w:val="00483987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ar-SA"/>
    </w:rPr>
  </w:style>
  <w:style w:type="character" w:customStyle="1" w:styleId="FontStyle164">
    <w:name w:val="Font Style164"/>
    <w:rsid w:val="00483987"/>
    <w:rPr>
      <w:rFonts w:ascii="Times New Roman" w:hAnsi="Times New Roman" w:cs="Times New Roman"/>
      <w:sz w:val="18"/>
      <w:szCs w:val="18"/>
    </w:rPr>
  </w:style>
  <w:style w:type="paragraph" w:styleId="aff9">
    <w:name w:val="No Spacing"/>
    <w:uiPriority w:val="99"/>
    <w:qFormat/>
    <w:rsid w:val="004839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c1c19">
    <w:name w:val="c5 c1 c19"/>
    <w:basedOn w:val="a0"/>
    <w:rsid w:val="00483987"/>
  </w:style>
  <w:style w:type="paragraph" w:customStyle="1" w:styleId="c0c23c4c36">
    <w:name w:val="c0 c23 c4 c36"/>
    <w:basedOn w:val="a"/>
    <w:rsid w:val="004839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483987"/>
  </w:style>
  <w:style w:type="paragraph" w:customStyle="1" w:styleId="c0c25c4">
    <w:name w:val="c0 c25 c4"/>
    <w:basedOn w:val="a"/>
    <w:rsid w:val="004839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c8">
    <w:name w:val="c5 c1 c19 c8"/>
    <w:basedOn w:val="a0"/>
    <w:rsid w:val="00483987"/>
  </w:style>
  <w:style w:type="paragraph" w:customStyle="1" w:styleId="Style1">
    <w:name w:val="Style1"/>
    <w:basedOn w:val="a"/>
    <w:rsid w:val="00483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483987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83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83987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4839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8398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483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c28c4">
    <w:name w:val="c0 c28 c4"/>
    <w:basedOn w:val="a"/>
    <w:rsid w:val="004839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4c50">
    <w:name w:val="c0 c4 c50"/>
    <w:basedOn w:val="a"/>
    <w:rsid w:val="0048398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Без интервала1"/>
    <w:rsid w:val="00483987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37">
    <w:name w:val="Абзац списка3"/>
    <w:basedOn w:val="a"/>
    <w:rsid w:val="0048398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a">
    <w:name w:val="Название объекта1"/>
    <w:basedOn w:val="a"/>
    <w:rsid w:val="0048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2018-04-03T06:26:00Z</dcterms:created>
  <dcterms:modified xsi:type="dcterms:W3CDTF">2018-04-03T06:26:00Z</dcterms:modified>
</cp:coreProperties>
</file>